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BCF92" w14:textId="03D821AA" w:rsidR="3810D92C" w:rsidRDefault="3810D92C" w:rsidP="3F9004F5">
      <w:pPr>
        <w:jc w:val="center"/>
      </w:pPr>
      <w:r>
        <w:rPr>
          <w:noProof/>
        </w:rPr>
        <w:drawing>
          <wp:inline distT="0" distB="0" distL="0" distR="0" wp14:anchorId="6F0744E1" wp14:editId="777154F3">
            <wp:extent cx="4505325" cy="1210806"/>
            <wp:effectExtent l="0" t="0" r="0" b="0"/>
            <wp:docPr id="236673641" name="Picture 236673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505325" cy="1210806"/>
                    </a:xfrm>
                    <a:prstGeom prst="rect">
                      <a:avLst/>
                    </a:prstGeom>
                  </pic:spPr>
                </pic:pic>
              </a:graphicData>
            </a:graphic>
          </wp:inline>
        </w:drawing>
      </w:r>
    </w:p>
    <w:p w14:paraId="424652E8" w14:textId="0963F00B" w:rsidR="3810D92C" w:rsidRDefault="3810D92C" w:rsidP="3F9004F5">
      <w:pPr>
        <w:jc w:val="center"/>
        <w:rPr>
          <w:b/>
          <w:bCs/>
        </w:rPr>
      </w:pPr>
      <w:r w:rsidRPr="3F9004F5">
        <w:rPr>
          <w:b/>
          <w:bCs/>
        </w:rPr>
        <w:t>INTELLECTUAL PROPERTY POLICY</w:t>
      </w:r>
    </w:p>
    <w:p w14:paraId="371A7BE9" w14:textId="19EDEF7F" w:rsidR="3810D92C" w:rsidRDefault="3810D92C" w:rsidP="3F9004F5">
      <w:pPr>
        <w:jc w:val="center"/>
        <w:rPr>
          <w:b/>
          <w:bCs/>
        </w:rPr>
      </w:pPr>
      <w:r w:rsidRPr="3F9004F5">
        <w:rPr>
          <w:b/>
          <w:bCs/>
        </w:rPr>
        <w:t>Background</w:t>
      </w:r>
    </w:p>
    <w:p w14:paraId="2D8375B5" w14:textId="29538935" w:rsidR="3810D92C" w:rsidRDefault="3810D92C" w:rsidP="3F9004F5">
      <w:r>
        <w:t xml:space="preserve">The Health Sciences and </w:t>
      </w:r>
      <w:r w:rsidR="53D8FF36">
        <w:t>Services</w:t>
      </w:r>
      <w:r>
        <w:t xml:space="preserve"> Authority (HSSA) of Spokane County was created by the Board</w:t>
      </w:r>
      <w:r w:rsidR="002730EE">
        <w:t xml:space="preserve"> </w:t>
      </w:r>
      <w:r>
        <w:t xml:space="preserve">of County Commissioners of Spokane County under chapter 35.104 RCW and Spokane County Resolution Nos 2007-1054 and 2008-0156.  Resolution </w:t>
      </w:r>
      <w:r w:rsidR="69298407">
        <w:t>No. 2008-0156 provides in part:</w:t>
      </w:r>
    </w:p>
    <w:p w14:paraId="163A6377" w14:textId="41918298" w:rsidR="69298407" w:rsidRDefault="69298407" w:rsidP="3F9004F5">
      <w:pPr>
        <w:ind w:left="720"/>
        <w:rPr>
          <w:i/>
          <w:iCs/>
        </w:rPr>
      </w:pPr>
      <w:r w:rsidRPr="3F9004F5">
        <w:rPr>
          <w:i/>
          <w:iCs/>
        </w:rPr>
        <w:t>Section 3:  Intellectual Property</w:t>
      </w:r>
    </w:p>
    <w:p w14:paraId="37499E0B" w14:textId="0A8AFC92" w:rsidR="69298407" w:rsidRDefault="69298407" w:rsidP="3F9004F5">
      <w:pPr>
        <w:ind w:left="720"/>
        <w:rPr>
          <w:i/>
          <w:iCs/>
        </w:rPr>
      </w:pPr>
      <w:r w:rsidRPr="3F9004F5">
        <w:rPr>
          <w:i/>
          <w:iCs/>
        </w:rPr>
        <w:t>The Board will require that the Trustees utilize the Intellectual Property Policy Adopted by the Life Sciences Discovery Fund in developing its intellectual property policy.</w:t>
      </w:r>
    </w:p>
    <w:p w14:paraId="44341FEF" w14:textId="29EBC996" w:rsidR="69298407" w:rsidRDefault="69298407" w:rsidP="3F9004F5">
      <w:r>
        <w:t>Consistent with the provisions of chapter 35.104 RCW and the directive of the Board of County Commissioners under Resolution No. 2008-0156, the HSSA Board does hereby adopt the following:</w:t>
      </w:r>
    </w:p>
    <w:p w14:paraId="22B394D1" w14:textId="40360CCB" w:rsidR="3F9004F5" w:rsidRDefault="3F9004F5" w:rsidP="3F9004F5"/>
    <w:p w14:paraId="7F9B7886" w14:textId="4ABB5637" w:rsidR="69298407" w:rsidRDefault="69298407" w:rsidP="3F9004F5">
      <w:pPr>
        <w:jc w:val="center"/>
        <w:rPr>
          <w:b/>
          <w:bCs/>
        </w:rPr>
      </w:pPr>
      <w:r w:rsidRPr="3F9004F5">
        <w:rPr>
          <w:b/>
          <w:bCs/>
        </w:rPr>
        <w:t>Intellectual Property Policy</w:t>
      </w:r>
    </w:p>
    <w:p w14:paraId="523D61FB" w14:textId="3327AA6C" w:rsidR="00357FC3" w:rsidRDefault="00357FC3" w:rsidP="3F9004F5">
      <w:pPr>
        <w:rPr>
          <w:b/>
          <w:bCs/>
        </w:rPr>
      </w:pPr>
      <w:r>
        <w:t>HSSA grant awards are intended to promote bioscience-based economic development and to advance new therapies and procedures to combat disease and promote public health.  HSSA recognizes that discoveries and developments having public health, scientific, business, or commercial value made in during performance of work funded at least in part by HSSA grants.  HSSA desires that such discoveries and developments be administered in such a manner that they are brought into public use at the earliest possible time.  HSSA recognizes that this may be best accomplished through patenting, copyrighting, trade marking, and/or licensing such discoveries and developments.</w:t>
      </w:r>
    </w:p>
    <w:p w14:paraId="31940BC9" w14:textId="13C1B499" w:rsidR="69298407" w:rsidRDefault="00357FC3" w:rsidP="3F9004F5">
      <w:pPr>
        <w:rPr>
          <w:b/>
          <w:bCs/>
        </w:rPr>
      </w:pPr>
      <w:r>
        <w:rPr>
          <w:b/>
          <w:bCs/>
        </w:rPr>
        <w:t>Definition</w:t>
      </w:r>
    </w:p>
    <w:p w14:paraId="05D474C7" w14:textId="22FB3D79" w:rsidR="69298407" w:rsidRDefault="000E2C86" w:rsidP="3F9004F5">
      <w:r>
        <w:t>“</w:t>
      </w:r>
      <w:r w:rsidR="69298407">
        <w:t>Intellectual Property</w:t>
      </w:r>
      <w:r>
        <w:t>”</w:t>
      </w:r>
      <w:r w:rsidR="69298407">
        <w:t xml:space="preserve"> </w:t>
      </w:r>
      <w:r>
        <w:t>and/or “IP”</w:t>
      </w:r>
      <w:r w:rsidR="69298407">
        <w:t xml:space="preserve"> </w:t>
      </w:r>
      <w:r w:rsidR="00CC27BC">
        <w:t xml:space="preserve">means </w:t>
      </w:r>
      <w:r w:rsidR="00F260F5" w:rsidRPr="00301C48">
        <w:t xml:space="preserve">any discoveries, developments, concepts, designs, ideas, </w:t>
      </w:r>
      <w:r w:rsidR="00F260F5">
        <w:t>patent applications, patents, k</w:t>
      </w:r>
      <w:r w:rsidR="00F260F5" w:rsidRPr="00301C48">
        <w:t>now</w:t>
      </w:r>
      <w:r w:rsidR="00F260F5">
        <w:noBreakHyphen/>
        <w:t>h</w:t>
      </w:r>
      <w:r w:rsidR="00F260F5" w:rsidRPr="00301C48">
        <w:t>ow, improvements, inventions, trade secrets, and/or original works of authorship</w:t>
      </w:r>
      <w:r w:rsidR="00F260F5">
        <w:t xml:space="preserve"> (</w:t>
      </w:r>
      <w:proofErr w:type="gramStart"/>
      <w:r w:rsidR="00F260F5" w:rsidRPr="00301C48">
        <w:t>whether or not</w:t>
      </w:r>
      <w:proofErr w:type="gramEnd"/>
      <w:r w:rsidR="00F260F5" w:rsidRPr="00301C48">
        <w:t xml:space="preserve"> patentable, copyrightable, or otherwise legally protectable</w:t>
      </w:r>
      <w:r w:rsidR="00F260F5">
        <w:t>), and all other intellectual property anywhere in the world</w:t>
      </w:r>
      <w:r w:rsidR="69298407">
        <w:t>.</w:t>
      </w:r>
    </w:p>
    <w:p w14:paraId="12BD0966" w14:textId="7409A734" w:rsidR="2D3AD473" w:rsidRDefault="2D3AD473" w:rsidP="3F9004F5">
      <w:pPr>
        <w:rPr>
          <w:b/>
          <w:bCs/>
        </w:rPr>
      </w:pPr>
      <w:r w:rsidRPr="3F9004F5">
        <w:rPr>
          <w:b/>
          <w:bCs/>
        </w:rPr>
        <w:t>Policy</w:t>
      </w:r>
    </w:p>
    <w:p w14:paraId="305BB926" w14:textId="4FDA1FCB" w:rsidR="68ACED32" w:rsidRDefault="68ACED32" w:rsidP="3F9004F5">
      <w:pPr>
        <w:pStyle w:val="ListParagraph"/>
        <w:numPr>
          <w:ilvl w:val="0"/>
          <w:numId w:val="1"/>
        </w:numPr>
      </w:pPr>
      <w:r>
        <w:t xml:space="preserve">All </w:t>
      </w:r>
      <w:r w:rsidR="00DB6020">
        <w:t xml:space="preserve">Grantees, as defined in the Grant Award Agreement, </w:t>
      </w:r>
      <w:r w:rsidR="2D3AD473">
        <w:t xml:space="preserve">must advise whether </w:t>
      </w:r>
      <w:r w:rsidR="005A02EF">
        <w:t xml:space="preserve">they </w:t>
      </w:r>
      <w:r w:rsidR="2D3AD473">
        <w:t>have policies regarding ownership and management of IP developed by its employee</w:t>
      </w:r>
      <w:r w:rsidR="00390154">
        <w:t>s.</w:t>
      </w:r>
    </w:p>
    <w:p w14:paraId="37D391AD" w14:textId="17A31991" w:rsidR="00281604" w:rsidRPr="008A2274" w:rsidRDefault="00281604" w:rsidP="3F9004F5">
      <w:pPr>
        <w:pStyle w:val="ListParagraph"/>
        <w:numPr>
          <w:ilvl w:val="0"/>
          <w:numId w:val="1"/>
        </w:numPr>
      </w:pPr>
      <w:r w:rsidRPr="008A2274">
        <w:t xml:space="preserve">Grantees shall maintain, and provide Grantor copies of, Proprietary Information and Inventions Agreements (“PIAA”), also known as Confidential Information and Inventions Assignment </w:t>
      </w:r>
      <w:r w:rsidRPr="008A2274">
        <w:lastRenderedPageBreak/>
        <w:t>Agreements</w:t>
      </w:r>
      <w:r w:rsidR="000F3C0F">
        <w:t xml:space="preserve"> (“IIAA”)</w:t>
      </w:r>
      <w:r w:rsidRPr="008A2274">
        <w:t>, executed by every founder, employee, contractor, consultant, partner, and agent, performing work on, or related to, the Project.</w:t>
      </w:r>
    </w:p>
    <w:p w14:paraId="0DF283F8" w14:textId="176D59F9" w:rsidR="2A0EA5CE" w:rsidRDefault="2D3AD473" w:rsidP="00387115">
      <w:pPr>
        <w:pStyle w:val="ListParagraph"/>
        <w:numPr>
          <w:ilvl w:val="0"/>
          <w:numId w:val="1"/>
        </w:numPr>
      </w:pPr>
      <w:r>
        <w:t xml:space="preserve">All </w:t>
      </w:r>
      <w:r w:rsidR="009B7A50">
        <w:t>Grantees</w:t>
      </w:r>
      <w:r>
        <w:t xml:space="preserve"> must describe how IP developed under an HSSA grant will be managed for commercialization.  </w:t>
      </w:r>
      <w:r w:rsidR="009B7A50">
        <w:t xml:space="preserve">Grantees </w:t>
      </w:r>
      <w:r>
        <w:t xml:space="preserve">with established IP management infrastructures can meet this requirement by referencing the policies, practices, and structure they already have in place.  </w:t>
      </w:r>
    </w:p>
    <w:p w14:paraId="6F3F91B7" w14:textId="14043B2F" w:rsidR="65032A38" w:rsidRDefault="65032A38" w:rsidP="3F9004F5">
      <w:pPr>
        <w:pStyle w:val="ListParagraph"/>
        <w:numPr>
          <w:ilvl w:val="0"/>
          <w:numId w:val="1"/>
        </w:numPr>
      </w:pPr>
      <w:r>
        <w:t xml:space="preserve">Any IP </w:t>
      </w:r>
      <w:r w:rsidR="001E6CA2">
        <w:t xml:space="preserve">arising from technologies that were conceived or </w:t>
      </w:r>
      <w:r w:rsidR="00B16DC4">
        <w:t>developed</w:t>
      </w:r>
      <w:r w:rsidR="001E6CA2">
        <w:t xml:space="preserve">, at least in part, </w:t>
      </w:r>
      <w:r>
        <w:t>through research sponsored by, through or under an HSSA grant must be reported to the HSSA.</w:t>
      </w:r>
      <w:r w:rsidR="2D3AD473">
        <w:t xml:space="preserve"> </w:t>
      </w:r>
      <w:r w:rsidR="00860067">
        <w:t xml:space="preserve">This reporting obligation does not require disclosure </w:t>
      </w:r>
      <w:r w:rsidR="005A14E1">
        <w:t xml:space="preserve">of information protected as “Trade Secrets” by </w:t>
      </w:r>
      <w:r w:rsidR="00121C1F">
        <w:t>applicable law.</w:t>
      </w:r>
    </w:p>
    <w:sectPr w:rsidR="6503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1AFE2"/>
    <w:multiLevelType w:val="hybridMultilevel"/>
    <w:tmpl w:val="E3943318"/>
    <w:lvl w:ilvl="0" w:tplc="819A7A8A">
      <w:start w:val="1"/>
      <w:numFmt w:val="decimal"/>
      <w:lvlText w:val="(%1)"/>
      <w:lvlJc w:val="left"/>
      <w:pPr>
        <w:ind w:left="720" w:hanging="360"/>
      </w:pPr>
    </w:lvl>
    <w:lvl w:ilvl="1" w:tplc="96A6FC80">
      <w:start w:val="1"/>
      <w:numFmt w:val="lowerLetter"/>
      <w:lvlText w:val="%2."/>
      <w:lvlJc w:val="left"/>
      <w:pPr>
        <w:ind w:left="1440" w:hanging="360"/>
      </w:pPr>
    </w:lvl>
    <w:lvl w:ilvl="2" w:tplc="64AA6118">
      <w:start w:val="1"/>
      <w:numFmt w:val="lowerRoman"/>
      <w:lvlText w:val="%3."/>
      <w:lvlJc w:val="right"/>
      <w:pPr>
        <w:ind w:left="2160" w:hanging="180"/>
      </w:pPr>
    </w:lvl>
    <w:lvl w:ilvl="3" w:tplc="3C1A0DCC">
      <w:start w:val="1"/>
      <w:numFmt w:val="decimal"/>
      <w:lvlText w:val="%4."/>
      <w:lvlJc w:val="left"/>
      <w:pPr>
        <w:ind w:left="2880" w:hanging="360"/>
      </w:pPr>
    </w:lvl>
    <w:lvl w:ilvl="4" w:tplc="B8ECE960">
      <w:start w:val="1"/>
      <w:numFmt w:val="lowerLetter"/>
      <w:lvlText w:val="%5."/>
      <w:lvlJc w:val="left"/>
      <w:pPr>
        <w:ind w:left="3600" w:hanging="360"/>
      </w:pPr>
    </w:lvl>
    <w:lvl w:ilvl="5" w:tplc="91AE533A">
      <w:start w:val="1"/>
      <w:numFmt w:val="lowerRoman"/>
      <w:lvlText w:val="%6."/>
      <w:lvlJc w:val="right"/>
      <w:pPr>
        <w:ind w:left="4320" w:hanging="180"/>
      </w:pPr>
    </w:lvl>
    <w:lvl w:ilvl="6" w:tplc="27D46172">
      <w:start w:val="1"/>
      <w:numFmt w:val="decimal"/>
      <w:lvlText w:val="%7."/>
      <w:lvlJc w:val="left"/>
      <w:pPr>
        <w:ind w:left="5040" w:hanging="360"/>
      </w:pPr>
    </w:lvl>
    <w:lvl w:ilvl="7" w:tplc="C0DE7EC6">
      <w:start w:val="1"/>
      <w:numFmt w:val="lowerLetter"/>
      <w:lvlText w:val="%8."/>
      <w:lvlJc w:val="left"/>
      <w:pPr>
        <w:ind w:left="5760" w:hanging="360"/>
      </w:pPr>
    </w:lvl>
    <w:lvl w:ilvl="8" w:tplc="E97E2834">
      <w:start w:val="1"/>
      <w:numFmt w:val="lowerRoman"/>
      <w:lvlText w:val="%9."/>
      <w:lvlJc w:val="right"/>
      <w:pPr>
        <w:ind w:left="6480" w:hanging="180"/>
      </w:pPr>
    </w:lvl>
  </w:abstractNum>
  <w:num w:numId="1" w16cid:durableId="149075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073330"/>
    <w:rsid w:val="000E2C86"/>
    <w:rsid w:val="000F3C0F"/>
    <w:rsid w:val="00121C1F"/>
    <w:rsid w:val="00122355"/>
    <w:rsid w:val="00124E39"/>
    <w:rsid w:val="00160D8E"/>
    <w:rsid w:val="0019019E"/>
    <w:rsid w:val="001A741D"/>
    <w:rsid w:val="001E6CA2"/>
    <w:rsid w:val="0020209A"/>
    <w:rsid w:val="002332CF"/>
    <w:rsid w:val="00264424"/>
    <w:rsid w:val="00270DE6"/>
    <w:rsid w:val="002730EE"/>
    <w:rsid w:val="00281604"/>
    <w:rsid w:val="002E6A43"/>
    <w:rsid w:val="00357FC3"/>
    <w:rsid w:val="00387115"/>
    <w:rsid w:val="00390154"/>
    <w:rsid w:val="00403999"/>
    <w:rsid w:val="00434E41"/>
    <w:rsid w:val="004C4727"/>
    <w:rsid w:val="005011F4"/>
    <w:rsid w:val="0051405E"/>
    <w:rsid w:val="005230B3"/>
    <w:rsid w:val="00564F10"/>
    <w:rsid w:val="005A02EF"/>
    <w:rsid w:val="005A14E1"/>
    <w:rsid w:val="005C70CE"/>
    <w:rsid w:val="0068140E"/>
    <w:rsid w:val="006B28B7"/>
    <w:rsid w:val="006D2274"/>
    <w:rsid w:val="006E56FC"/>
    <w:rsid w:val="007C0997"/>
    <w:rsid w:val="007C1D2D"/>
    <w:rsid w:val="007C1E0A"/>
    <w:rsid w:val="00827D78"/>
    <w:rsid w:val="00860067"/>
    <w:rsid w:val="00860274"/>
    <w:rsid w:val="008747C7"/>
    <w:rsid w:val="008865CE"/>
    <w:rsid w:val="00890596"/>
    <w:rsid w:val="00894232"/>
    <w:rsid w:val="008A2274"/>
    <w:rsid w:val="008A4498"/>
    <w:rsid w:val="00954F60"/>
    <w:rsid w:val="009717F1"/>
    <w:rsid w:val="0097545E"/>
    <w:rsid w:val="00984AC7"/>
    <w:rsid w:val="00987EE1"/>
    <w:rsid w:val="009A67DF"/>
    <w:rsid w:val="009B7A50"/>
    <w:rsid w:val="009E2CCB"/>
    <w:rsid w:val="009F2A30"/>
    <w:rsid w:val="00A50386"/>
    <w:rsid w:val="00A576AE"/>
    <w:rsid w:val="00A668DC"/>
    <w:rsid w:val="00A71B63"/>
    <w:rsid w:val="00A92DB7"/>
    <w:rsid w:val="00B16DC4"/>
    <w:rsid w:val="00B64ABD"/>
    <w:rsid w:val="00BE4362"/>
    <w:rsid w:val="00BF764C"/>
    <w:rsid w:val="00C22750"/>
    <w:rsid w:val="00CA3D79"/>
    <w:rsid w:val="00CC27BC"/>
    <w:rsid w:val="00D13A67"/>
    <w:rsid w:val="00D44F73"/>
    <w:rsid w:val="00DB5EB3"/>
    <w:rsid w:val="00DB6020"/>
    <w:rsid w:val="00DD5B88"/>
    <w:rsid w:val="00DE05CF"/>
    <w:rsid w:val="00E0233B"/>
    <w:rsid w:val="00E16B46"/>
    <w:rsid w:val="00E84B43"/>
    <w:rsid w:val="00F04FCD"/>
    <w:rsid w:val="00F260F5"/>
    <w:rsid w:val="00F50CEE"/>
    <w:rsid w:val="00F51AB9"/>
    <w:rsid w:val="00F83523"/>
    <w:rsid w:val="00FB6292"/>
    <w:rsid w:val="01706721"/>
    <w:rsid w:val="04A807E3"/>
    <w:rsid w:val="0730CB16"/>
    <w:rsid w:val="0994A163"/>
    <w:rsid w:val="19073330"/>
    <w:rsid w:val="208B2F96"/>
    <w:rsid w:val="2A0EA5CE"/>
    <w:rsid w:val="2D3AD473"/>
    <w:rsid w:val="2DC1E978"/>
    <w:rsid w:val="306E3376"/>
    <w:rsid w:val="3589335E"/>
    <w:rsid w:val="3810D92C"/>
    <w:rsid w:val="39049C1F"/>
    <w:rsid w:val="3F9004F5"/>
    <w:rsid w:val="504B73A6"/>
    <w:rsid w:val="50649C03"/>
    <w:rsid w:val="50671231"/>
    <w:rsid w:val="53D8FF36"/>
    <w:rsid w:val="551EE4C9"/>
    <w:rsid w:val="5856858B"/>
    <w:rsid w:val="5A0B7E49"/>
    <w:rsid w:val="5ABB793D"/>
    <w:rsid w:val="61FD67D1"/>
    <w:rsid w:val="64625B83"/>
    <w:rsid w:val="65032A38"/>
    <w:rsid w:val="68ACED32"/>
    <w:rsid w:val="69298407"/>
    <w:rsid w:val="6932556F"/>
    <w:rsid w:val="777154F3"/>
    <w:rsid w:val="788ABAA5"/>
    <w:rsid w:val="7A0D62A9"/>
    <w:rsid w:val="7A48414A"/>
    <w:rsid w:val="7C9CF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3330"/>
  <w15:chartTrackingRefBased/>
  <w15:docId w15:val="{3CF972D3-0CB4-48F2-92A9-06BF2CE4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730EE"/>
    <w:pPr>
      <w:spacing w:after="0" w:line="240" w:lineRule="auto"/>
    </w:pPr>
  </w:style>
  <w:style w:type="character" w:styleId="CommentReference">
    <w:name w:val="annotation reference"/>
    <w:basedOn w:val="DefaultParagraphFont"/>
    <w:uiPriority w:val="99"/>
    <w:semiHidden/>
    <w:unhideWhenUsed/>
    <w:rsid w:val="00BF764C"/>
    <w:rPr>
      <w:sz w:val="16"/>
      <w:szCs w:val="16"/>
    </w:rPr>
  </w:style>
  <w:style w:type="paragraph" w:styleId="CommentText">
    <w:name w:val="annotation text"/>
    <w:basedOn w:val="Normal"/>
    <w:link w:val="CommentTextChar"/>
    <w:uiPriority w:val="99"/>
    <w:unhideWhenUsed/>
    <w:rsid w:val="00BF764C"/>
    <w:pPr>
      <w:spacing w:line="240" w:lineRule="auto"/>
    </w:pPr>
    <w:rPr>
      <w:sz w:val="20"/>
      <w:szCs w:val="20"/>
    </w:rPr>
  </w:style>
  <w:style w:type="character" w:customStyle="1" w:styleId="CommentTextChar">
    <w:name w:val="Comment Text Char"/>
    <w:basedOn w:val="DefaultParagraphFont"/>
    <w:link w:val="CommentText"/>
    <w:uiPriority w:val="99"/>
    <w:rsid w:val="00BF764C"/>
    <w:rPr>
      <w:sz w:val="20"/>
      <w:szCs w:val="20"/>
    </w:rPr>
  </w:style>
  <w:style w:type="paragraph" w:styleId="CommentSubject">
    <w:name w:val="annotation subject"/>
    <w:basedOn w:val="CommentText"/>
    <w:next w:val="CommentText"/>
    <w:link w:val="CommentSubjectChar"/>
    <w:uiPriority w:val="99"/>
    <w:semiHidden/>
    <w:unhideWhenUsed/>
    <w:rsid w:val="00BF764C"/>
    <w:rPr>
      <w:b/>
      <w:bCs/>
    </w:rPr>
  </w:style>
  <w:style w:type="character" w:customStyle="1" w:styleId="CommentSubjectChar">
    <w:name w:val="Comment Subject Char"/>
    <w:basedOn w:val="CommentTextChar"/>
    <w:link w:val="CommentSubject"/>
    <w:uiPriority w:val="99"/>
    <w:semiHidden/>
    <w:rsid w:val="00BF76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Thaddeus O'Sullivan</dc:creator>
  <cp:lastModifiedBy>Thaddeus O'Sullivan</cp:lastModifiedBy>
  <cp:revision>2</cp:revision>
  <dcterms:created xsi:type="dcterms:W3CDTF">2025-10-29T17:11:00Z</dcterms:created>
  <dcterms:modified xsi:type="dcterms:W3CDTF">2025-10-29T17:11:00Z</dcterms:modified>
</cp:coreProperties>
</file>